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43" w:line="254" w:lineRule="auto"/>
        <w:ind w:firstLine="1731"/>
        <w:rPr/>
      </w:pPr>
      <w:r w:rsidDel="00000000" w:rsidR="00000000" w:rsidRPr="00000000">
        <w:rPr>
          <w:rtl w:val="0"/>
        </w:rPr>
        <w:t xml:space="preserve">Michigan Conference United Church of Christ Prophetic Integrity Mission Area Team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right="1714" w:firstLine="1731"/>
        <w:rPr/>
      </w:pPr>
      <w:r w:rsidDel="00000000" w:rsidR="00000000" w:rsidRPr="00000000">
        <w:rPr>
          <w:u w:val="single"/>
          <w:rtl w:val="0"/>
        </w:rPr>
        <w:t xml:space="preserve">Program Grant Request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4" w:lineRule="auto"/>
        <w:ind w:left="100" w:right="159" w:firstLine="0"/>
        <w:rPr>
          <w:b w:val="1"/>
          <w:color w:val="0000ff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Grant criteria and policy guidelines can be found on the Conference website under </w:t>
      </w:r>
      <w:hyperlink r:id="rId7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Mission Area Teams</w:t>
        </w:r>
      </w:hyperlink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54" w:lineRule="auto"/>
        <w:ind w:left="100" w:right="159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All Program grant requests must be submitted by </w:t>
      </w:r>
      <w:r w:rsidDel="00000000" w:rsidR="00000000" w:rsidRPr="00000000">
        <w:rPr>
          <w:b w:val="1"/>
          <w:rtl w:val="0"/>
        </w:rPr>
        <w:t xml:space="preserve">November 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2025.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89"/>
        </w:tabs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request: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3"/>
          <w:tab w:val="left" w:leader="none" w:pos="8034"/>
        </w:tabs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Church: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City: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66"/>
          <w:tab w:val="left" w:leader="none" w:pos="7960"/>
        </w:tabs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Person: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Phone: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85"/>
        </w:tabs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67"/>
        </w:tabs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Mailing Address: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94"/>
        </w:tabs>
        <w:spacing w:after="0" w:before="1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Program for which funds are requested?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63803</wp:posOffset>
                </wp:positionH>
                <wp:positionV relativeFrom="paragraph">
                  <wp:posOffset>177952</wp:posOffset>
                </wp:positionV>
                <wp:extent cx="1270" cy="1272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43148" y="3779365"/>
                          <a:ext cx="5005705" cy="1270"/>
                        </a:xfrm>
                        <a:custGeom>
                          <a:rect b="b" l="l" r="r" t="t"/>
                          <a:pathLst>
                            <a:path extrusionOk="0" h="120000" w="5005705">
                              <a:moveTo>
                                <a:pt x="0" y="0"/>
                              </a:moveTo>
                              <a:lnTo>
                                <a:pt x="5005706" y="0"/>
                              </a:lnTo>
                            </a:path>
                          </a:pathLst>
                        </a:custGeom>
                        <a:noFill/>
                        <a:ln cap="flat" cmpd="sng" w="12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63803</wp:posOffset>
                </wp:positionH>
                <wp:positionV relativeFrom="paragraph">
                  <wp:posOffset>177952</wp:posOffset>
                </wp:positionV>
                <wp:extent cx="1270" cy="12725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the program or ministry’s goals (in more than just general terms):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the program or ministry, specifying its location, sponsors, recipients and times of operation. Also, provide a detailed budget, including other sources of funding: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Conference grants for this same program or ministry been received in previous years? When?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(Use additional pages as necessary)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98" w:right="6057" w:hanging="6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to: </w:t>
      </w:r>
      <w:hyperlink r:id="rId9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lisa@michucc.org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&amp;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98" w:right="6057" w:hanging="6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myoung4668@gmail.com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63803</wp:posOffset>
                </wp:positionH>
                <wp:positionV relativeFrom="paragraph">
                  <wp:posOffset>153388</wp:posOffset>
                </wp:positionV>
                <wp:extent cx="1270" cy="1272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34233" y="3779365"/>
                          <a:ext cx="5423535" cy="1270"/>
                        </a:xfrm>
                        <a:custGeom>
                          <a:rect b="b" l="l" r="r" t="t"/>
                          <a:pathLst>
                            <a:path extrusionOk="0" h="120000"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noFill/>
                        <a:ln cap="flat" cmpd="sng" w="12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63803</wp:posOffset>
                </wp:positionH>
                <wp:positionV relativeFrom="paragraph">
                  <wp:posOffset>153388</wp:posOffset>
                </wp:positionV>
                <wp:extent cx="1270" cy="12725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 Use: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2"/>
        </w:tabs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Received: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4"/>
        </w:tabs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Reviewed: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680" w:left="170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731" w:right="1711"/>
      <w:jc w:val="center"/>
    </w:pPr>
    <w:rPr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b w:val="1"/>
      <w:bCs w:val="1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7462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4626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myoung4668@gmail.com" TargetMode="External"/><Relationship Id="rId9" Type="http://schemas.openxmlformats.org/officeDocument/2006/relationships/hyperlink" Target="mailto:lisa@michucc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ichucc.org/mission-area-teams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QkrvZel/AQvzoj+vbbksIzYzA==">CgMxLjA4AHIhMW14Sk02ZGxNeXUtT2duTnBuTWtDUHRibmJnWEg5TmpT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2025-09-02T13:28:00Z</dcterms:created>
  <dc:creator>Karen McPherson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